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59B" w:rsidRDefault="00C9159B" w:rsidP="00C9159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C9159B" w:rsidRPr="00CA4730" w:rsidRDefault="00C9159B" w:rsidP="00C9159B">
      <w:pPr>
        <w:tabs>
          <w:tab w:val="left" w:pos="10033"/>
        </w:tabs>
        <w:ind w:right="-111"/>
        <w:jc w:val="center"/>
        <w:rPr>
          <w:rFonts w:ascii="Arial" w:hAnsi="Arial" w:cs="Arial"/>
          <w:b/>
          <w:bCs/>
          <w:sz w:val="24"/>
          <w:szCs w:val="24"/>
        </w:rPr>
      </w:pPr>
      <w:r>
        <w:rPr>
          <w:rFonts w:ascii="Arial" w:hAnsi="Arial" w:cs="Arial"/>
          <w:b/>
          <w:bCs/>
          <w:sz w:val="24"/>
          <w:szCs w:val="24"/>
        </w:rPr>
        <w:t xml:space="preserve">               </w:t>
      </w:r>
      <w:r w:rsidRPr="00CA4730">
        <w:rPr>
          <w:rFonts w:ascii="Arial" w:hAnsi="Arial" w:cs="Arial"/>
          <w:b/>
          <w:bCs/>
          <w:sz w:val="24"/>
          <w:szCs w:val="24"/>
        </w:rPr>
        <w:t xml:space="preserve">ΤΕΧΝΙΚΕΣ ΠΡΟΔΙΑΓΡΑΦΕΣ ΑΝΑΛΥΤΗ ΑΕΡΙΩΝ ΑΙΜΑΤΟΣ  κ’ CO -ΟΞΥΜEΤΡΙΑΣ ΝΟΣΟΚΟΜΕΙΑΚΟΥ ΤΥΠΟΥ </w:t>
      </w:r>
    </w:p>
    <w:p w:rsidR="00C9159B" w:rsidRPr="00CA4730" w:rsidRDefault="00C9159B" w:rsidP="00C9159B">
      <w:pPr>
        <w:numPr>
          <w:ilvl w:val="0"/>
          <w:numId w:val="30"/>
        </w:numPr>
        <w:spacing w:after="0" w:line="240" w:lineRule="auto"/>
        <w:jc w:val="both"/>
        <w:rPr>
          <w:rFonts w:ascii="Arial" w:hAnsi="Arial" w:cs="Arial"/>
          <w:spacing w:val="-2"/>
          <w:sz w:val="24"/>
          <w:szCs w:val="24"/>
        </w:rPr>
      </w:pPr>
      <w:r w:rsidRPr="00CA4730">
        <w:rPr>
          <w:rFonts w:ascii="Arial" w:hAnsi="Arial" w:cs="Arial"/>
          <w:spacing w:val="2"/>
          <w:sz w:val="24"/>
          <w:szCs w:val="24"/>
        </w:rPr>
        <w:t xml:space="preserve">Ο αναλυτής να μετρά σε δείγμα ολικού αίματος τις παραμέτρους </w:t>
      </w:r>
      <w:r w:rsidRPr="00CA4730">
        <w:rPr>
          <w:rFonts w:ascii="Arial" w:hAnsi="Arial" w:cs="Arial"/>
          <w:sz w:val="24"/>
          <w:szCs w:val="24"/>
        </w:rPr>
        <w:t>pH , pCO</w:t>
      </w:r>
      <w:r w:rsidRPr="00CA4730">
        <w:rPr>
          <w:rFonts w:ascii="Arial" w:hAnsi="Arial" w:cs="Arial"/>
          <w:sz w:val="24"/>
          <w:szCs w:val="24"/>
          <w:vertAlign w:val="subscript"/>
        </w:rPr>
        <w:t xml:space="preserve">2, </w:t>
      </w:r>
      <w:r w:rsidRPr="00CA4730">
        <w:rPr>
          <w:rFonts w:ascii="Arial" w:hAnsi="Arial" w:cs="Arial"/>
          <w:sz w:val="24"/>
          <w:szCs w:val="24"/>
        </w:rPr>
        <w:t>pO</w:t>
      </w:r>
      <w:r w:rsidRPr="00CA4730">
        <w:rPr>
          <w:rFonts w:ascii="Arial" w:hAnsi="Arial" w:cs="Arial"/>
          <w:sz w:val="24"/>
          <w:szCs w:val="24"/>
          <w:vertAlign w:val="subscript"/>
        </w:rPr>
        <w:t>2,</w:t>
      </w:r>
      <w:r w:rsidRPr="00CA4730">
        <w:rPr>
          <w:rFonts w:ascii="Arial" w:hAnsi="Arial" w:cs="Arial"/>
          <w:sz w:val="24"/>
          <w:szCs w:val="24"/>
        </w:rPr>
        <w:t xml:space="preserve"> Na</w:t>
      </w:r>
      <w:r w:rsidRPr="00CA4730">
        <w:rPr>
          <w:rFonts w:ascii="Arial" w:hAnsi="Arial" w:cs="Arial"/>
          <w:sz w:val="24"/>
          <w:szCs w:val="24"/>
          <w:vertAlign w:val="superscript"/>
        </w:rPr>
        <w:t xml:space="preserve">+  </w:t>
      </w:r>
      <w:r w:rsidRPr="00CA4730">
        <w:rPr>
          <w:rFonts w:ascii="Arial" w:hAnsi="Arial" w:cs="Arial"/>
          <w:sz w:val="24"/>
          <w:szCs w:val="24"/>
        </w:rPr>
        <w:t>,K</w:t>
      </w:r>
      <w:r w:rsidRPr="00CA4730">
        <w:rPr>
          <w:rFonts w:ascii="Arial" w:hAnsi="Arial" w:cs="Arial"/>
          <w:sz w:val="24"/>
          <w:szCs w:val="24"/>
          <w:vertAlign w:val="superscript"/>
        </w:rPr>
        <w:t>+</w:t>
      </w:r>
      <w:r w:rsidRPr="00CA4730">
        <w:rPr>
          <w:rFonts w:ascii="Arial" w:hAnsi="Arial" w:cs="Arial"/>
          <w:sz w:val="24"/>
          <w:szCs w:val="24"/>
        </w:rPr>
        <w:t xml:space="preserve"> ,</w:t>
      </w:r>
      <w:r w:rsidRPr="00260096">
        <w:rPr>
          <w:rFonts w:ascii="Arial" w:hAnsi="Arial" w:cs="Arial"/>
          <w:sz w:val="24"/>
          <w:szCs w:val="24"/>
        </w:rPr>
        <w:t xml:space="preserve"> </w:t>
      </w:r>
      <w:r w:rsidRPr="00CA4730">
        <w:rPr>
          <w:rFonts w:ascii="Arial" w:hAnsi="Arial" w:cs="Arial"/>
          <w:sz w:val="24"/>
          <w:szCs w:val="24"/>
        </w:rPr>
        <w:t>Ca</w:t>
      </w:r>
      <w:r w:rsidRPr="00CA4730">
        <w:rPr>
          <w:rFonts w:ascii="Arial" w:hAnsi="Arial" w:cs="Arial"/>
          <w:sz w:val="24"/>
          <w:szCs w:val="24"/>
          <w:vertAlign w:val="superscript"/>
        </w:rPr>
        <w:t>++</w:t>
      </w:r>
      <w:r w:rsidRPr="00CA4730">
        <w:rPr>
          <w:rFonts w:ascii="Arial" w:hAnsi="Arial" w:cs="Arial"/>
          <w:sz w:val="24"/>
          <w:szCs w:val="24"/>
        </w:rPr>
        <w:t>,Cl</w:t>
      </w:r>
      <w:r w:rsidRPr="00CA4730">
        <w:rPr>
          <w:rFonts w:ascii="Arial" w:hAnsi="Arial" w:cs="Arial"/>
          <w:sz w:val="24"/>
          <w:szCs w:val="24"/>
          <w:vertAlign w:val="superscript"/>
        </w:rPr>
        <w:t>-</w:t>
      </w:r>
      <w:r w:rsidRPr="00CA4730">
        <w:rPr>
          <w:rFonts w:ascii="Arial" w:hAnsi="Arial" w:cs="Arial"/>
          <w:sz w:val="24"/>
          <w:szCs w:val="24"/>
        </w:rPr>
        <w:t xml:space="preserve"> , Glucose ,</w:t>
      </w:r>
      <w:r w:rsidRPr="00260096">
        <w:rPr>
          <w:rFonts w:ascii="Arial" w:hAnsi="Arial" w:cs="Arial"/>
          <w:sz w:val="24"/>
          <w:szCs w:val="24"/>
        </w:rPr>
        <w:t xml:space="preserve"> </w:t>
      </w:r>
      <w:r w:rsidRPr="00CA4730">
        <w:rPr>
          <w:rFonts w:ascii="Arial" w:hAnsi="Arial" w:cs="Arial"/>
          <w:sz w:val="24"/>
          <w:szCs w:val="24"/>
        </w:rPr>
        <w:t>Lactate , Hct , t</w:t>
      </w:r>
      <w:r w:rsidRPr="00CA4730">
        <w:rPr>
          <w:rFonts w:ascii="Arial" w:hAnsi="Arial" w:cs="Arial"/>
          <w:sz w:val="24"/>
          <w:szCs w:val="24"/>
          <w:lang w:val="en-GB"/>
        </w:rPr>
        <w:t>Hb</w:t>
      </w:r>
      <w:r w:rsidRPr="00CA4730">
        <w:rPr>
          <w:rFonts w:ascii="Arial" w:hAnsi="Arial" w:cs="Arial"/>
          <w:sz w:val="24"/>
          <w:szCs w:val="24"/>
        </w:rPr>
        <w:t>, O2Hb %,</w:t>
      </w:r>
      <w:r w:rsidRPr="00260096">
        <w:rPr>
          <w:rFonts w:ascii="Arial" w:hAnsi="Arial" w:cs="Arial"/>
          <w:sz w:val="24"/>
          <w:szCs w:val="24"/>
        </w:rPr>
        <w:t xml:space="preserve"> </w:t>
      </w:r>
      <w:r w:rsidRPr="00CA4730">
        <w:rPr>
          <w:rFonts w:ascii="Arial" w:hAnsi="Arial" w:cs="Arial"/>
          <w:sz w:val="24"/>
          <w:szCs w:val="24"/>
        </w:rPr>
        <w:t>COHb%,</w:t>
      </w:r>
      <w:r w:rsidRPr="00260096">
        <w:rPr>
          <w:rFonts w:ascii="Arial" w:hAnsi="Arial" w:cs="Arial"/>
          <w:sz w:val="24"/>
          <w:szCs w:val="24"/>
        </w:rPr>
        <w:t xml:space="preserve"> </w:t>
      </w:r>
      <w:r w:rsidRPr="00CA4730">
        <w:rPr>
          <w:rFonts w:ascii="Arial" w:hAnsi="Arial" w:cs="Arial"/>
          <w:sz w:val="24"/>
          <w:szCs w:val="24"/>
        </w:rPr>
        <w:t xml:space="preserve">MetHb%, HHb % και να αποδίδει τις υπολογιζόμενες παραμέτρους sO2,HCO3 </w:t>
      </w:r>
      <w:r w:rsidRPr="00CA4730">
        <w:rPr>
          <w:rFonts w:ascii="Arial" w:hAnsi="Arial" w:cs="Arial"/>
          <w:sz w:val="24"/>
          <w:szCs w:val="24"/>
          <w:vertAlign w:val="superscript"/>
        </w:rPr>
        <w:t>–</w:t>
      </w:r>
      <w:r w:rsidRPr="00CA4730">
        <w:rPr>
          <w:rFonts w:ascii="Arial" w:hAnsi="Arial" w:cs="Arial"/>
          <w:sz w:val="24"/>
          <w:szCs w:val="24"/>
        </w:rPr>
        <w:t xml:space="preserve"> std , HCO3 </w:t>
      </w:r>
      <w:r w:rsidRPr="00CA4730">
        <w:rPr>
          <w:rFonts w:ascii="Arial" w:hAnsi="Arial" w:cs="Arial"/>
          <w:sz w:val="24"/>
          <w:szCs w:val="24"/>
          <w:vertAlign w:val="superscript"/>
        </w:rPr>
        <w:t>–</w:t>
      </w:r>
      <w:r w:rsidRPr="00CA4730">
        <w:rPr>
          <w:rFonts w:ascii="Arial" w:hAnsi="Arial" w:cs="Arial"/>
          <w:sz w:val="24"/>
          <w:szCs w:val="24"/>
        </w:rPr>
        <w:t xml:space="preserve"> c, Anion Gap,BE(B), BE(ecf), Ο2cap , Ca</w:t>
      </w:r>
      <w:r w:rsidRPr="00CA4730">
        <w:rPr>
          <w:rFonts w:ascii="Arial" w:hAnsi="Arial" w:cs="Arial"/>
          <w:sz w:val="24"/>
          <w:szCs w:val="24"/>
          <w:vertAlign w:val="superscript"/>
        </w:rPr>
        <w:t xml:space="preserve">++ </w:t>
      </w:r>
      <w:r w:rsidRPr="00CA4730">
        <w:rPr>
          <w:rFonts w:ascii="Arial" w:hAnsi="Arial" w:cs="Arial"/>
          <w:sz w:val="24"/>
          <w:szCs w:val="24"/>
        </w:rPr>
        <w:t>(7.4) , P50 κλπ.</w:t>
      </w:r>
      <w:r w:rsidRPr="00CA4730">
        <w:rPr>
          <w:rFonts w:ascii="Arial" w:hAnsi="Arial" w:cs="Arial"/>
          <w:spacing w:val="-2"/>
          <w:sz w:val="24"/>
          <w:szCs w:val="24"/>
        </w:rPr>
        <w:t xml:space="preserve"> </w:t>
      </w:r>
    </w:p>
    <w:p w:rsidR="00C9159B" w:rsidRPr="00CA4730" w:rsidRDefault="00C9159B" w:rsidP="00C9159B">
      <w:pPr>
        <w:numPr>
          <w:ilvl w:val="0"/>
          <w:numId w:val="30"/>
        </w:numPr>
        <w:spacing w:after="0" w:line="240" w:lineRule="auto"/>
        <w:jc w:val="both"/>
        <w:rPr>
          <w:rFonts w:ascii="Arial" w:hAnsi="Arial" w:cs="Arial"/>
          <w:spacing w:val="-2"/>
          <w:sz w:val="24"/>
          <w:szCs w:val="24"/>
        </w:rPr>
      </w:pPr>
      <w:r w:rsidRPr="00CA4730">
        <w:rPr>
          <w:rFonts w:ascii="Arial" w:hAnsi="Arial" w:cs="Arial"/>
          <w:spacing w:val="-2"/>
          <w:sz w:val="24"/>
          <w:szCs w:val="24"/>
        </w:rPr>
        <w:t>Να</w:t>
      </w:r>
      <w:r w:rsidRPr="00CA4730">
        <w:rPr>
          <w:rFonts w:ascii="Arial" w:hAnsi="Arial" w:cs="Arial"/>
          <w:bCs/>
          <w:sz w:val="24"/>
          <w:szCs w:val="24"/>
        </w:rPr>
        <w:t xml:space="preserve"> διαθέτει έγχρωμη οθόνη αφής και εκτυπωτή με δυνατότητα εκτύπωσης δημογραφικών στοιχείων.</w:t>
      </w:r>
      <w:r w:rsidRPr="00CA4730">
        <w:rPr>
          <w:rFonts w:ascii="Arial" w:hAnsi="Arial" w:cs="Arial"/>
          <w:spacing w:val="2"/>
          <w:sz w:val="24"/>
          <w:szCs w:val="24"/>
        </w:rPr>
        <w:t xml:space="preserve"> </w:t>
      </w:r>
    </w:p>
    <w:p w:rsidR="00C9159B" w:rsidRPr="00CA4730" w:rsidRDefault="00C9159B" w:rsidP="00C9159B">
      <w:pPr>
        <w:numPr>
          <w:ilvl w:val="0"/>
          <w:numId w:val="30"/>
        </w:numPr>
        <w:spacing w:after="0" w:line="240" w:lineRule="auto"/>
        <w:jc w:val="both"/>
        <w:rPr>
          <w:rFonts w:ascii="Arial" w:hAnsi="Arial" w:cs="Arial"/>
          <w:spacing w:val="-2"/>
          <w:sz w:val="24"/>
          <w:szCs w:val="24"/>
        </w:rPr>
      </w:pPr>
      <w:r w:rsidRPr="00CA4730">
        <w:rPr>
          <w:rFonts w:ascii="Arial" w:hAnsi="Arial" w:cs="Arial"/>
          <w:bCs/>
          <w:sz w:val="24"/>
          <w:szCs w:val="24"/>
        </w:rPr>
        <w:t xml:space="preserve">Όλα τα απαραίτητα αντιδραστήρια, ηλεκτρόδια και αναλώσιμα (οπτικό κύτταρο κλπ.)  που απαιτούνται για την μέτρηση των παραπάνω παραμέτρων σε δείγμα ολικού αίματος ασθενών, θα πρέπει να είναι σε μία ενιαία συσκευασία κασέτας πολλαπλών μετρήσεων </w:t>
      </w:r>
      <w:r w:rsidRPr="00CA4730">
        <w:rPr>
          <w:rFonts w:ascii="Arial" w:hAnsi="Arial" w:cs="Arial"/>
          <w:spacing w:val="-2"/>
          <w:sz w:val="24"/>
          <w:szCs w:val="24"/>
        </w:rPr>
        <w:t>(multi-use cartridge) η οποία θα</w:t>
      </w:r>
      <w:r w:rsidRPr="00CA4730">
        <w:rPr>
          <w:rFonts w:ascii="Arial" w:hAnsi="Arial" w:cs="Arial"/>
          <w:bCs/>
          <w:sz w:val="24"/>
          <w:szCs w:val="24"/>
        </w:rPr>
        <w:t xml:space="preserve"> εξασφαλίζει την πλήρη ασφάλεια στο προσωπικό από επιμολύνσεις, μηδενική συντήρηση και την ελάχιστη δυνατή απασχόληση  .</w:t>
      </w:r>
      <w:r w:rsidRPr="00CA4730">
        <w:rPr>
          <w:rFonts w:ascii="Arial" w:hAnsi="Arial" w:cs="Arial"/>
          <w:noProof/>
          <w:sz w:val="24"/>
          <w:szCs w:val="24"/>
        </w:rPr>
        <w:t xml:space="preserve"> </w:t>
      </w:r>
    </w:p>
    <w:p w:rsidR="00C9159B" w:rsidRPr="00CA4730" w:rsidRDefault="00C9159B" w:rsidP="00C9159B">
      <w:pPr>
        <w:numPr>
          <w:ilvl w:val="0"/>
          <w:numId w:val="30"/>
        </w:numPr>
        <w:spacing w:after="0" w:line="240" w:lineRule="auto"/>
        <w:jc w:val="both"/>
        <w:rPr>
          <w:rFonts w:ascii="Arial" w:hAnsi="Arial" w:cs="Arial"/>
          <w:spacing w:val="-2"/>
          <w:sz w:val="24"/>
          <w:szCs w:val="24"/>
        </w:rPr>
      </w:pPr>
      <w:r w:rsidRPr="00CA4730">
        <w:rPr>
          <w:rFonts w:ascii="Arial" w:hAnsi="Arial" w:cs="Arial"/>
          <w:noProof/>
          <w:sz w:val="24"/>
          <w:szCs w:val="24"/>
        </w:rPr>
        <w:t xml:space="preserve">Η κάθε μία συσκευασία των αναλώσιμων υλικών ( </w:t>
      </w:r>
      <w:r w:rsidRPr="00CA4730">
        <w:rPr>
          <w:rFonts w:ascii="Arial" w:hAnsi="Arial" w:cs="Arial"/>
          <w:bCs/>
          <w:sz w:val="24"/>
          <w:szCs w:val="24"/>
        </w:rPr>
        <w:t xml:space="preserve">κασέτα πολλαπλών μετρήσεων) </w:t>
      </w:r>
      <w:r w:rsidRPr="00CA4730">
        <w:rPr>
          <w:rFonts w:ascii="Arial" w:hAnsi="Arial" w:cs="Arial"/>
          <w:noProof/>
          <w:sz w:val="24"/>
          <w:szCs w:val="24"/>
        </w:rPr>
        <w:t xml:space="preserve"> </w:t>
      </w:r>
      <w:r w:rsidRPr="00CA4730">
        <w:rPr>
          <w:rFonts w:ascii="Arial" w:hAnsi="Arial" w:cs="Arial"/>
          <w:bCs/>
          <w:sz w:val="24"/>
          <w:szCs w:val="24"/>
        </w:rPr>
        <w:t>που απαιτείται για την μέτρηση των παραμέτρων σε δείγμα ολικού αίματος</w:t>
      </w:r>
      <w:r w:rsidRPr="00CA4730">
        <w:rPr>
          <w:rFonts w:ascii="Arial" w:hAnsi="Arial" w:cs="Arial"/>
          <w:noProof/>
          <w:sz w:val="24"/>
          <w:szCs w:val="24"/>
        </w:rPr>
        <w:t xml:space="preserve"> θα πρέπει να είναι κατασκευασμένη από το εργοστάσιο για την διενέργεια ορισμένου αριθμού test. Να αναφερθεί ο αποδιδόμενος αριθμός test της κάθε συσκευασίας με σχετική τεκμηρίωση σε φυλλάδια του οίκου κατασκευής .</w:t>
      </w:r>
    </w:p>
    <w:p w:rsidR="00C9159B" w:rsidRPr="00CA4730" w:rsidRDefault="00C9159B" w:rsidP="00C9159B">
      <w:pPr>
        <w:numPr>
          <w:ilvl w:val="0"/>
          <w:numId w:val="30"/>
        </w:numPr>
        <w:spacing w:after="0" w:line="240" w:lineRule="auto"/>
        <w:jc w:val="both"/>
        <w:rPr>
          <w:rFonts w:ascii="Arial" w:hAnsi="Arial" w:cs="Arial"/>
          <w:bCs/>
          <w:sz w:val="24"/>
          <w:szCs w:val="24"/>
        </w:rPr>
      </w:pPr>
      <w:r w:rsidRPr="00CA4730">
        <w:rPr>
          <w:rFonts w:ascii="Arial" w:hAnsi="Arial" w:cs="Arial"/>
          <w:bCs/>
          <w:sz w:val="24"/>
          <w:szCs w:val="24"/>
        </w:rPr>
        <w:t>Το σύστημα να μην χρειάζεται συντήρηση και service (αλλαγή μεμβρανών ηλεκτροδίων, φιαλών αερίων, αναλώσιμων αντλιών) καθώς επίσης να μην χρειάζεται και περιοδικό αποπρωτεϊνισμό και ειδική διαδικασία απολύμανσης των επιμέρους modules</w:t>
      </w:r>
    </w:p>
    <w:p w:rsidR="00C9159B" w:rsidRPr="00CA4730" w:rsidRDefault="00C9159B" w:rsidP="00C9159B">
      <w:pPr>
        <w:numPr>
          <w:ilvl w:val="0"/>
          <w:numId w:val="30"/>
        </w:numPr>
        <w:spacing w:after="0" w:line="240" w:lineRule="auto"/>
        <w:jc w:val="both"/>
        <w:rPr>
          <w:rFonts w:ascii="Arial" w:hAnsi="Arial" w:cs="Arial"/>
          <w:noProof/>
          <w:spacing w:val="2"/>
          <w:sz w:val="24"/>
          <w:szCs w:val="24"/>
        </w:rPr>
      </w:pPr>
      <w:r w:rsidRPr="00CA4730">
        <w:rPr>
          <w:rFonts w:ascii="Arial" w:hAnsi="Arial" w:cs="Arial"/>
          <w:spacing w:val="2"/>
          <w:sz w:val="24"/>
          <w:szCs w:val="24"/>
        </w:rPr>
        <w:t xml:space="preserve">Nα πληροί τα </w:t>
      </w:r>
      <w:r w:rsidRPr="00CA4730">
        <w:rPr>
          <w:rFonts w:ascii="Arial" w:hAnsi="Arial" w:cs="Arial"/>
          <w:noProof/>
          <w:spacing w:val="2"/>
          <w:sz w:val="24"/>
          <w:szCs w:val="24"/>
        </w:rPr>
        <w:t xml:space="preserve">ευρωπαϊκά </w:t>
      </w:r>
      <w:r w:rsidRPr="00CA4730">
        <w:rPr>
          <w:rFonts w:ascii="Arial" w:hAnsi="Arial" w:cs="Arial"/>
          <w:spacing w:val="2"/>
          <w:sz w:val="24"/>
          <w:szCs w:val="24"/>
        </w:rPr>
        <w:t>πρότυπα κ</w:t>
      </w:r>
      <w:r w:rsidRPr="00CA4730">
        <w:rPr>
          <w:rFonts w:ascii="Arial" w:hAnsi="Arial" w:cs="Arial"/>
          <w:noProof/>
          <w:spacing w:val="2"/>
          <w:sz w:val="24"/>
          <w:szCs w:val="24"/>
        </w:rPr>
        <w:t xml:space="preserve">αι τους διεθνείς </w:t>
      </w:r>
      <w:r w:rsidRPr="00CA4730">
        <w:rPr>
          <w:rFonts w:ascii="Arial" w:hAnsi="Arial" w:cs="Arial"/>
          <w:spacing w:val="2"/>
          <w:sz w:val="24"/>
          <w:szCs w:val="24"/>
        </w:rPr>
        <w:t xml:space="preserve">κανονισμούς </w:t>
      </w:r>
      <w:r w:rsidRPr="00CA4730">
        <w:rPr>
          <w:rFonts w:ascii="Arial" w:hAnsi="Arial" w:cs="Arial"/>
          <w:noProof/>
          <w:spacing w:val="2"/>
          <w:sz w:val="24"/>
          <w:szCs w:val="24"/>
        </w:rPr>
        <w:t>ασφαλείας.Να</w:t>
      </w:r>
      <w:r w:rsidRPr="00CA4730">
        <w:rPr>
          <w:rFonts w:ascii="Arial" w:hAnsi="Arial" w:cs="Arial"/>
          <w:spacing w:val="2"/>
          <w:sz w:val="24"/>
          <w:szCs w:val="24"/>
        </w:rPr>
        <w:t xml:space="preserve"> </w:t>
      </w:r>
      <w:r w:rsidRPr="00CA4730">
        <w:rPr>
          <w:rFonts w:ascii="Arial" w:hAnsi="Arial" w:cs="Arial"/>
          <w:noProof/>
          <w:sz w:val="24"/>
          <w:szCs w:val="24"/>
        </w:rPr>
        <w:t xml:space="preserve">φέρει την σήμανση IVD CE και να διαθέτει άδεια κυκλοφορίας FDA. </w:t>
      </w:r>
    </w:p>
    <w:p w:rsidR="00C9159B" w:rsidRPr="00CA4730" w:rsidRDefault="00C9159B" w:rsidP="00C9159B">
      <w:pPr>
        <w:numPr>
          <w:ilvl w:val="0"/>
          <w:numId w:val="30"/>
        </w:numPr>
        <w:spacing w:after="0" w:line="276" w:lineRule="exact"/>
        <w:jc w:val="both"/>
        <w:rPr>
          <w:rFonts w:ascii="Arial" w:hAnsi="Arial" w:cs="Arial"/>
          <w:noProof/>
          <w:sz w:val="24"/>
          <w:szCs w:val="24"/>
        </w:rPr>
      </w:pPr>
      <w:r w:rsidRPr="00CA4730">
        <w:rPr>
          <w:rFonts w:ascii="Arial" w:hAnsi="Arial" w:cs="Arial"/>
          <w:sz w:val="24"/>
          <w:szCs w:val="24"/>
        </w:rPr>
        <w:t xml:space="preserve">Ο όγκος δείγματος μέτρησης δεν θα πρέπει να υπερβαίνει τα 200 </w:t>
      </w:r>
      <w:r w:rsidRPr="00CA4730">
        <w:rPr>
          <w:rFonts w:ascii="Arial" w:hAnsi="Arial" w:cs="Arial"/>
          <w:bCs/>
          <w:iCs/>
          <w:sz w:val="24"/>
          <w:szCs w:val="24"/>
        </w:rPr>
        <w:t>μικρόλιτρα (</w:t>
      </w:r>
      <w:r w:rsidRPr="00CA4730">
        <w:rPr>
          <w:rFonts w:ascii="Arial" w:hAnsi="Arial" w:cs="Arial"/>
          <w:b/>
          <w:bCs/>
          <w:i/>
          <w:iCs/>
          <w:sz w:val="24"/>
          <w:szCs w:val="24"/>
        </w:rPr>
        <w:t xml:space="preserve"> </w:t>
      </w:r>
      <w:r w:rsidRPr="00CA4730">
        <w:rPr>
          <w:rFonts w:ascii="Arial" w:hAnsi="Arial" w:cs="Arial"/>
          <w:sz w:val="24"/>
          <w:szCs w:val="24"/>
        </w:rPr>
        <w:t xml:space="preserve">μl </w:t>
      </w:r>
      <w:r w:rsidRPr="00CA4730">
        <w:rPr>
          <w:rFonts w:ascii="Arial" w:hAnsi="Arial" w:cs="Arial"/>
          <w:bCs/>
          <w:iCs/>
          <w:sz w:val="24"/>
          <w:szCs w:val="24"/>
        </w:rPr>
        <w:t xml:space="preserve">) </w:t>
      </w:r>
      <w:r w:rsidRPr="00CA4730">
        <w:rPr>
          <w:rFonts w:ascii="Arial" w:hAnsi="Arial" w:cs="Arial"/>
          <w:sz w:val="24"/>
          <w:szCs w:val="24"/>
        </w:rPr>
        <w:t>ολικού αίματος από σύριγγα για όλες τις παραμέτρους.</w:t>
      </w:r>
    </w:p>
    <w:p w:rsidR="00C9159B" w:rsidRPr="00CA4730" w:rsidRDefault="00C9159B" w:rsidP="00C9159B">
      <w:pPr>
        <w:numPr>
          <w:ilvl w:val="0"/>
          <w:numId w:val="30"/>
        </w:numPr>
        <w:spacing w:after="0" w:line="276" w:lineRule="exact"/>
        <w:jc w:val="both"/>
        <w:rPr>
          <w:rFonts w:ascii="Arial" w:hAnsi="Arial" w:cs="Arial"/>
          <w:noProof/>
          <w:sz w:val="24"/>
          <w:szCs w:val="24"/>
        </w:rPr>
      </w:pPr>
      <w:r w:rsidRPr="00CA4730">
        <w:rPr>
          <w:rFonts w:ascii="Arial" w:hAnsi="Arial" w:cs="Arial"/>
          <w:sz w:val="24"/>
          <w:szCs w:val="24"/>
        </w:rPr>
        <w:t xml:space="preserve">Ο χρόνος μέτρησης δεν θα πρέπει να υπερβαίνει τα 100 </w:t>
      </w:r>
      <w:r w:rsidRPr="00CA4730">
        <w:rPr>
          <w:rFonts w:ascii="Arial" w:hAnsi="Arial" w:cs="Arial"/>
          <w:bCs/>
          <w:iCs/>
          <w:sz w:val="24"/>
          <w:szCs w:val="24"/>
        </w:rPr>
        <w:t>δευτερόλεπτα</w:t>
      </w:r>
      <w:r w:rsidRPr="00CA4730">
        <w:rPr>
          <w:rFonts w:ascii="Arial" w:hAnsi="Arial" w:cs="Arial"/>
          <w:sz w:val="24"/>
          <w:szCs w:val="24"/>
        </w:rPr>
        <w:t xml:space="preserve"> (sec) για όλες τις ζητούμενες παραμέτρους.</w:t>
      </w:r>
    </w:p>
    <w:p w:rsidR="00C9159B" w:rsidRPr="00CA4730" w:rsidRDefault="00C9159B" w:rsidP="00C9159B">
      <w:pPr>
        <w:numPr>
          <w:ilvl w:val="0"/>
          <w:numId w:val="30"/>
        </w:numPr>
        <w:spacing w:after="0" w:line="240" w:lineRule="auto"/>
        <w:jc w:val="both"/>
        <w:rPr>
          <w:rFonts w:ascii="Arial" w:hAnsi="Arial" w:cs="Arial"/>
          <w:sz w:val="24"/>
          <w:szCs w:val="24"/>
        </w:rPr>
      </w:pPr>
      <w:r w:rsidRPr="00CA4730">
        <w:rPr>
          <w:rFonts w:ascii="Arial" w:hAnsi="Arial" w:cs="Arial"/>
          <w:noProof/>
          <w:sz w:val="24"/>
          <w:szCs w:val="24"/>
        </w:rPr>
        <w:t xml:space="preserve">Η συσκευασία αναλωσίμων ( </w:t>
      </w:r>
      <w:r w:rsidRPr="00CA4730">
        <w:rPr>
          <w:rFonts w:ascii="Arial" w:hAnsi="Arial" w:cs="Arial"/>
          <w:bCs/>
          <w:sz w:val="24"/>
          <w:szCs w:val="24"/>
        </w:rPr>
        <w:t xml:space="preserve">κασέτα πολλαπλών μετρήσεων) </w:t>
      </w:r>
      <w:r w:rsidRPr="00CA4730">
        <w:rPr>
          <w:rFonts w:ascii="Arial" w:hAnsi="Arial" w:cs="Arial"/>
          <w:noProof/>
          <w:sz w:val="24"/>
          <w:szCs w:val="24"/>
        </w:rPr>
        <w:t xml:space="preserve">να περιλαμβάνει και </w:t>
      </w:r>
      <w:r w:rsidRPr="00CA4730">
        <w:rPr>
          <w:rFonts w:ascii="Arial" w:hAnsi="Arial" w:cs="Arial"/>
          <w:sz w:val="24"/>
          <w:szCs w:val="24"/>
        </w:rPr>
        <w:t xml:space="preserve">τα απαραίτητα δοχεία υποδοχής </w:t>
      </w:r>
      <w:r w:rsidRPr="00CA4730">
        <w:rPr>
          <w:rFonts w:ascii="Arial" w:hAnsi="Arial" w:cs="Arial"/>
          <w:noProof/>
          <w:sz w:val="24"/>
          <w:szCs w:val="24"/>
        </w:rPr>
        <w:t xml:space="preserve">αποβλήτων , τα οποία θα παραμένουν εντός αυτής ερμητικά κλειστά προς αποφυγή επιμολυνσεων . </w:t>
      </w:r>
      <w:r w:rsidRPr="00CA4730">
        <w:rPr>
          <w:rFonts w:ascii="Arial" w:hAnsi="Arial" w:cs="Arial"/>
          <w:sz w:val="24"/>
          <w:szCs w:val="24"/>
        </w:rPr>
        <w:t>Η</w:t>
      </w:r>
      <w:r w:rsidRPr="00CA4730">
        <w:rPr>
          <w:rFonts w:ascii="Arial" w:hAnsi="Arial" w:cs="Arial"/>
          <w:noProof/>
          <w:sz w:val="24"/>
          <w:szCs w:val="24"/>
        </w:rPr>
        <w:t xml:space="preserve"> απόρριψη των αποβλήτων θα γίνεται σύμφωνα </w:t>
      </w:r>
      <w:r w:rsidRPr="00CA4730">
        <w:rPr>
          <w:rFonts w:ascii="Arial" w:hAnsi="Arial" w:cs="Arial"/>
          <w:sz w:val="24"/>
          <w:szCs w:val="24"/>
        </w:rPr>
        <w:t>με τον αριθμό δειγμάτων που έχουν αναλυθεί</w:t>
      </w:r>
      <w:r w:rsidRPr="00CA4730">
        <w:rPr>
          <w:rFonts w:ascii="Arial" w:hAnsi="Arial" w:cs="Arial"/>
          <w:noProof/>
          <w:sz w:val="24"/>
          <w:szCs w:val="24"/>
        </w:rPr>
        <w:t xml:space="preserve"> ή σε συγκεκριμένο χρονικό διάστημα</w:t>
      </w:r>
      <w:r w:rsidRPr="00CA4730">
        <w:rPr>
          <w:rFonts w:ascii="Arial" w:hAnsi="Arial" w:cs="Arial"/>
          <w:sz w:val="24"/>
          <w:szCs w:val="24"/>
        </w:rPr>
        <w:t xml:space="preserve"> (να αναφερθούν οι χρόνοι)</w:t>
      </w:r>
    </w:p>
    <w:p w:rsidR="00C9159B" w:rsidRPr="00CA4730" w:rsidRDefault="00C9159B" w:rsidP="00C9159B">
      <w:pPr>
        <w:numPr>
          <w:ilvl w:val="0"/>
          <w:numId w:val="30"/>
        </w:numPr>
        <w:spacing w:after="0" w:line="276" w:lineRule="exact"/>
        <w:jc w:val="both"/>
        <w:rPr>
          <w:rFonts w:ascii="Arial" w:hAnsi="Arial" w:cs="Arial"/>
          <w:noProof/>
          <w:sz w:val="24"/>
          <w:szCs w:val="24"/>
        </w:rPr>
      </w:pPr>
      <w:r w:rsidRPr="00CA4730">
        <w:rPr>
          <w:rFonts w:ascii="Arial" w:hAnsi="Arial" w:cs="Arial"/>
          <w:sz w:val="24"/>
          <w:szCs w:val="24"/>
        </w:rPr>
        <w:t>Ο αναλυτής να διαθέτει σύστημα αυτόματης αναγνώρισης προβλήματος από μικροπήγμα (micro-clot) και να εκτελεί αυτόματες διορθωτικές ενέργειες για την αυτόματη επίλυσή του , χωρίς την οποιαδήποτε ενέργεια από τον χρήστη</w:t>
      </w:r>
      <w:r w:rsidRPr="00CA4730">
        <w:rPr>
          <w:rFonts w:ascii="Arial" w:hAnsi="Arial" w:cs="Arial"/>
          <w:spacing w:val="2"/>
          <w:sz w:val="24"/>
          <w:szCs w:val="24"/>
        </w:rPr>
        <w:t xml:space="preserve">. </w:t>
      </w:r>
    </w:p>
    <w:p w:rsidR="00C9159B" w:rsidRPr="00CA4730" w:rsidRDefault="00C9159B" w:rsidP="00C9159B">
      <w:pPr>
        <w:numPr>
          <w:ilvl w:val="0"/>
          <w:numId w:val="30"/>
        </w:numPr>
        <w:spacing w:after="0" w:line="276" w:lineRule="exact"/>
        <w:jc w:val="both"/>
        <w:rPr>
          <w:rFonts w:ascii="Arial" w:hAnsi="Arial" w:cs="Arial"/>
          <w:noProof/>
          <w:sz w:val="24"/>
          <w:szCs w:val="24"/>
        </w:rPr>
      </w:pPr>
      <w:r w:rsidRPr="00CA4730">
        <w:rPr>
          <w:rFonts w:ascii="Arial" w:hAnsi="Arial" w:cs="Arial"/>
          <w:noProof/>
          <w:sz w:val="24"/>
          <w:szCs w:val="24"/>
        </w:rPr>
        <w:t>Σε περίπτωση αντικατάστασης ανταλλακτικού ή βλάβης του μηχανήματος, το κόστος θα επιβαρύνει την μειοδότρια εταιρεία.</w:t>
      </w:r>
    </w:p>
    <w:p w:rsidR="00C9159B" w:rsidRPr="00CA4730" w:rsidRDefault="00C9159B" w:rsidP="00C9159B">
      <w:pPr>
        <w:numPr>
          <w:ilvl w:val="0"/>
          <w:numId w:val="30"/>
        </w:numPr>
        <w:spacing w:after="0" w:line="276" w:lineRule="exact"/>
        <w:jc w:val="both"/>
        <w:rPr>
          <w:rFonts w:ascii="Arial" w:hAnsi="Arial" w:cs="Arial"/>
          <w:noProof/>
          <w:sz w:val="24"/>
          <w:szCs w:val="24"/>
        </w:rPr>
      </w:pPr>
      <w:r w:rsidRPr="00CA4730">
        <w:rPr>
          <w:rFonts w:ascii="Arial" w:hAnsi="Arial" w:cs="Arial"/>
          <w:sz w:val="24"/>
          <w:szCs w:val="24"/>
        </w:rPr>
        <w:t xml:space="preserve">Ο αναλυτής να διαθέτει πρόγραμμα αυτόματης διενέργειας ελέγχου ποιότητας για τη συνεχή παρακολούθηση του συστήματος .Να εκτελεί αυτόματα διορθωτικές ενέργειες για την αποκατάσταση προβλημάτων </w:t>
      </w:r>
      <w:r w:rsidRPr="00CA4730">
        <w:rPr>
          <w:rFonts w:ascii="Arial" w:hAnsi="Arial" w:cs="Arial"/>
          <w:sz w:val="24"/>
          <w:szCs w:val="24"/>
        </w:rPr>
        <w:lastRenderedPageBreak/>
        <w:t xml:space="preserve">με ταυτόχρονη δημιουργία  αρχείου δεδομένων για την μέγιστη δυνατή αξιοπιστία των </w:t>
      </w:r>
      <w:r w:rsidRPr="00CA4730">
        <w:rPr>
          <w:rFonts w:ascii="Arial" w:hAnsi="Arial" w:cs="Arial"/>
          <w:noProof/>
          <w:sz w:val="24"/>
          <w:szCs w:val="24"/>
        </w:rPr>
        <w:t>αποτελεσμάτων</w:t>
      </w:r>
      <w:r w:rsidRPr="00CA4730">
        <w:rPr>
          <w:rFonts w:ascii="Arial" w:hAnsi="Arial" w:cs="Arial"/>
          <w:sz w:val="24"/>
          <w:szCs w:val="24"/>
        </w:rPr>
        <w:t>.</w:t>
      </w:r>
      <w:r w:rsidRPr="00260096">
        <w:rPr>
          <w:rFonts w:ascii="Arial" w:hAnsi="Arial" w:cs="Arial"/>
          <w:sz w:val="24"/>
          <w:szCs w:val="24"/>
        </w:rPr>
        <w:t xml:space="preserve"> </w:t>
      </w:r>
      <w:r w:rsidRPr="00CA4730">
        <w:rPr>
          <w:rFonts w:ascii="Arial" w:hAnsi="Arial" w:cs="Arial"/>
          <w:sz w:val="24"/>
          <w:szCs w:val="24"/>
        </w:rPr>
        <w:t>Ο αυτόματος ποιοτικός έλεγχος θα διενεργείται συνεχώς κατά την διάρκεια της ημέρας και σε πραγματικό χρόνο ( real time ) όπως π.χ. μετά την μέτρηση δείγματος αερίων αίματος, για την άμεση ανίχνευση και άμεση επίλυση τυχόν προβλήματος που ήθελε προκύψει.</w:t>
      </w:r>
    </w:p>
    <w:p w:rsidR="00C9159B" w:rsidRPr="00CA4730" w:rsidRDefault="00C9159B" w:rsidP="00C9159B">
      <w:pPr>
        <w:numPr>
          <w:ilvl w:val="0"/>
          <w:numId w:val="30"/>
        </w:numPr>
        <w:spacing w:after="0" w:line="276" w:lineRule="exact"/>
        <w:jc w:val="both"/>
        <w:rPr>
          <w:rFonts w:ascii="Arial" w:hAnsi="Arial" w:cs="Arial"/>
          <w:noProof/>
          <w:sz w:val="24"/>
          <w:szCs w:val="24"/>
        </w:rPr>
      </w:pPr>
      <w:r w:rsidRPr="00CA4730">
        <w:rPr>
          <w:rFonts w:ascii="Arial" w:hAnsi="Arial" w:cs="Arial"/>
          <w:noProof/>
          <w:sz w:val="24"/>
          <w:szCs w:val="24"/>
        </w:rPr>
        <w:t>Να είναι απλός στη χρήση του και με εύχρηστο μενού.</w:t>
      </w:r>
    </w:p>
    <w:p w:rsidR="00C9159B" w:rsidRPr="00CA4730" w:rsidRDefault="00C9159B" w:rsidP="00C9159B">
      <w:pPr>
        <w:numPr>
          <w:ilvl w:val="0"/>
          <w:numId w:val="30"/>
        </w:numPr>
        <w:spacing w:after="0" w:line="240" w:lineRule="auto"/>
        <w:jc w:val="both"/>
        <w:rPr>
          <w:rFonts w:ascii="Arial" w:hAnsi="Arial" w:cs="Arial"/>
          <w:noProof/>
          <w:spacing w:val="2"/>
          <w:sz w:val="24"/>
          <w:szCs w:val="24"/>
        </w:rPr>
      </w:pPr>
      <w:r w:rsidRPr="00CA4730">
        <w:rPr>
          <w:rFonts w:ascii="Arial" w:hAnsi="Arial" w:cs="Arial"/>
          <w:noProof/>
          <w:spacing w:val="2"/>
          <w:sz w:val="24"/>
          <w:szCs w:val="24"/>
        </w:rPr>
        <w:t xml:space="preserve">Να συνοδεύεται με αυθεντικά </w:t>
      </w:r>
      <w:r w:rsidRPr="00CA4730">
        <w:rPr>
          <w:rFonts w:ascii="Arial" w:hAnsi="Arial" w:cs="Arial"/>
          <w:noProof/>
          <w:spacing w:val="2"/>
          <w:sz w:val="24"/>
          <w:szCs w:val="24"/>
          <w:lang w:val="en-GB"/>
        </w:rPr>
        <w:t>prospectus</w:t>
      </w:r>
      <w:r w:rsidRPr="00CA4730">
        <w:rPr>
          <w:rFonts w:ascii="Arial" w:hAnsi="Arial" w:cs="Arial"/>
          <w:noProof/>
          <w:spacing w:val="2"/>
          <w:sz w:val="24"/>
          <w:szCs w:val="24"/>
        </w:rPr>
        <w:t xml:space="preserve"> τής κατασκευάστριας εταιρίας,</w:t>
      </w:r>
      <w:r w:rsidRPr="009B5E85">
        <w:rPr>
          <w:rFonts w:ascii="Arial" w:hAnsi="Arial" w:cs="Arial"/>
          <w:noProof/>
          <w:spacing w:val="2"/>
          <w:sz w:val="24"/>
          <w:szCs w:val="24"/>
        </w:rPr>
        <w:t xml:space="preserve"> </w:t>
      </w:r>
      <w:r w:rsidRPr="00CA4730">
        <w:rPr>
          <w:rFonts w:ascii="Arial" w:hAnsi="Arial" w:cs="Arial"/>
          <w:noProof/>
          <w:spacing w:val="2"/>
          <w:sz w:val="24"/>
          <w:szCs w:val="24"/>
        </w:rPr>
        <w:t>τα οποία θα αναφέρουν τα τεχνικά χαρακτηριστικά τού αναλυτή.</w:t>
      </w:r>
    </w:p>
    <w:p w:rsidR="00C9159B" w:rsidRPr="009B5E85" w:rsidRDefault="00C9159B" w:rsidP="00C9159B">
      <w:pPr>
        <w:numPr>
          <w:ilvl w:val="0"/>
          <w:numId w:val="30"/>
        </w:numPr>
        <w:spacing w:after="0" w:line="240" w:lineRule="auto"/>
        <w:jc w:val="both"/>
        <w:rPr>
          <w:rFonts w:ascii="Arial" w:hAnsi="Arial" w:cs="Arial"/>
          <w:noProof/>
          <w:spacing w:val="2"/>
          <w:sz w:val="24"/>
          <w:szCs w:val="24"/>
        </w:rPr>
      </w:pPr>
      <w:r w:rsidRPr="00CA4730">
        <w:rPr>
          <w:rFonts w:ascii="Arial" w:hAnsi="Arial" w:cs="Arial"/>
          <w:noProof/>
          <w:spacing w:val="2"/>
          <w:sz w:val="24"/>
          <w:szCs w:val="24"/>
        </w:rPr>
        <w:t xml:space="preserve"> Να κατατεθεί προς αξιολόγηση ενδεικτικός κατάλογος των Νοσοκομείων στην Ελλάδα που χρησιμοποιούν την τεχνολογία του προτεινόμενου αναλυτή.</w:t>
      </w:r>
    </w:p>
    <w:p w:rsidR="00C9159B" w:rsidRPr="00FF3A15" w:rsidRDefault="00C9159B" w:rsidP="00C9159B">
      <w:pPr>
        <w:numPr>
          <w:ilvl w:val="0"/>
          <w:numId w:val="30"/>
        </w:numPr>
        <w:spacing w:after="0" w:line="240" w:lineRule="auto"/>
        <w:ind w:left="714" w:hanging="357"/>
        <w:jc w:val="both"/>
        <w:rPr>
          <w:rFonts w:ascii="Arial" w:hAnsi="Arial" w:cs="Arial"/>
          <w:bCs/>
          <w:sz w:val="24"/>
          <w:szCs w:val="24"/>
        </w:rPr>
      </w:pPr>
      <w:r w:rsidRPr="009B5E85">
        <w:rPr>
          <w:rFonts w:ascii="Arial" w:hAnsi="Arial" w:cs="Arial"/>
          <w:noProof/>
          <w:spacing w:val="2"/>
          <w:sz w:val="24"/>
          <w:szCs w:val="24"/>
        </w:rPr>
        <w:t xml:space="preserve"> </w:t>
      </w:r>
      <w:r w:rsidRPr="00FF3A15">
        <w:rPr>
          <w:rFonts w:ascii="Arial" w:hAnsi="Arial" w:cs="Arial"/>
          <w:noProof/>
          <w:spacing w:val="2"/>
          <w:sz w:val="24"/>
          <w:szCs w:val="24"/>
          <w:lang w:val="en-US"/>
        </w:rPr>
        <w:t>O</w:t>
      </w:r>
      <w:r w:rsidRPr="00FF3A15">
        <w:rPr>
          <w:rFonts w:ascii="Arial" w:hAnsi="Arial" w:cs="Arial"/>
          <w:color w:val="000000"/>
          <w:sz w:val="24"/>
          <w:szCs w:val="24"/>
        </w:rPr>
        <w:t xml:space="preserve"> Προμηθευτής θα παραχωρήσει στο Νοσοκομείο ως συνοδό εξοπλισμό δύο αναλυτές, για προϋπολογιζόμενη ετήσια κατανάλωση 25.000 δειγμάτων</w:t>
      </w:r>
      <w:r w:rsidRPr="00FF3A15">
        <w:rPr>
          <w:rFonts w:ascii="Arial" w:hAnsi="Arial" w:cs="Arial"/>
          <w:b/>
          <w:bCs/>
          <w:sz w:val="24"/>
          <w:szCs w:val="24"/>
        </w:rPr>
        <w:t xml:space="preserve">. </w:t>
      </w:r>
    </w:p>
    <w:p w:rsidR="00C9159B" w:rsidRPr="00FF3A15" w:rsidRDefault="00C9159B" w:rsidP="00C9159B">
      <w:pPr>
        <w:numPr>
          <w:ilvl w:val="0"/>
          <w:numId w:val="30"/>
        </w:numPr>
        <w:spacing w:after="0" w:line="240" w:lineRule="auto"/>
        <w:ind w:left="714" w:hanging="357"/>
        <w:jc w:val="both"/>
        <w:rPr>
          <w:rFonts w:ascii="Arial" w:hAnsi="Arial" w:cs="Arial"/>
          <w:bCs/>
          <w:sz w:val="24"/>
          <w:szCs w:val="24"/>
        </w:rPr>
      </w:pPr>
      <w:r w:rsidRPr="00FF3A15">
        <w:rPr>
          <w:rFonts w:ascii="Arial" w:hAnsi="Arial" w:cs="Arial"/>
          <w:color w:val="000000"/>
          <w:sz w:val="24"/>
          <w:szCs w:val="24"/>
        </w:rPr>
        <w:t>Η σύμβαση που θα υπογραφεί θα ισχύει για χρονικό διάστημα δύο ετών</w:t>
      </w:r>
      <w:r w:rsidRPr="00FF3A15">
        <w:rPr>
          <w:rFonts w:ascii="Arial" w:hAnsi="Arial" w:cs="Arial"/>
          <w:bCs/>
          <w:sz w:val="24"/>
          <w:szCs w:val="24"/>
        </w:rPr>
        <w:t>.</w:t>
      </w:r>
    </w:p>
    <w:p w:rsidR="00C9159B" w:rsidRPr="00624000" w:rsidRDefault="00C9159B" w:rsidP="00C91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p>
    <w:p w:rsidR="00465296" w:rsidRPr="00645107" w:rsidRDefault="00465296" w:rsidP="00645107"/>
    <w:sectPr w:rsidR="00465296" w:rsidRPr="00645107" w:rsidSect="00F81A1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033" w:rsidRDefault="002E1033" w:rsidP="00040051">
      <w:pPr>
        <w:spacing w:after="0" w:line="240" w:lineRule="auto"/>
      </w:pPr>
      <w:r>
        <w:separator/>
      </w:r>
    </w:p>
  </w:endnote>
  <w:endnote w:type="continuationSeparator" w:id="1">
    <w:p w:rsidR="002E1033" w:rsidRDefault="002E1033" w:rsidP="00040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0887306"/>
      <w:docPartObj>
        <w:docPartGallery w:val="Page Numbers (Bottom of Page)"/>
        <w:docPartUnique/>
      </w:docPartObj>
    </w:sdtPr>
    <w:sdtContent>
      <w:p w:rsidR="00C9159B" w:rsidRDefault="00C9159B">
        <w:pPr>
          <w:pStyle w:val="a4"/>
          <w:jc w:val="right"/>
        </w:pPr>
        <w:fldSimple w:instr=" PAGE   \* MERGEFORMAT ">
          <w:r>
            <w:rPr>
              <w:noProof/>
            </w:rPr>
            <w:t>2</w:t>
          </w:r>
        </w:fldSimple>
      </w:p>
    </w:sdtContent>
  </w:sdt>
  <w:p w:rsidR="00040051" w:rsidRDefault="000400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033" w:rsidRDefault="002E1033" w:rsidP="00040051">
      <w:pPr>
        <w:spacing w:after="0" w:line="240" w:lineRule="auto"/>
      </w:pPr>
      <w:r>
        <w:separator/>
      </w:r>
    </w:p>
  </w:footnote>
  <w:footnote w:type="continuationSeparator" w:id="1">
    <w:p w:rsidR="002E1033" w:rsidRDefault="002E1033" w:rsidP="000400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7EF"/>
    <w:multiLevelType w:val="multilevel"/>
    <w:tmpl w:val="84DA48C4"/>
    <w:lvl w:ilvl="0">
      <w:start w:val="2"/>
      <w:numFmt w:val="decimal"/>
      <w:lvlText w:val="%1."/>
      <w:lvlJc w:val="left"/>
      <w:pPr>
        <w:ind w:left="504" w:hanging="504"/>
      </w:pPr>
      <w:rPr>
        <w:rFonts w:hint="default"/>
      </w:rPr>
    </w:lvl>
    <w:lvl w:ilvl="1">
      <w:start w:val="5"/>
      <w:numFmt w:val="decimal"/>
      <w:lvlText w:val="%1.%2."/>
      <w:lvlJc w:val="left"/>
      <w:pPr>
        <w:ind w:left="787" w:hanging="720"/>
      </w:pPr>
      <w:rPr>
        <w:rFonts w:hint="default"/>
      </w:rPr>
    </w:lvl>
    <w:lvl w:ilvl="2">
      <w:start w:val="1"/>
      <w:numFmt w:val="bullet"/>
      <w:lvlText w:val=""/>
      <w:lvlJc w:val="left"/>
      <w:pPr>
        <w:ind w:left="854" w:hanging="720"/>
      </w:pPr>
      <w:rPr>
        <w:rFonts w:ascii="Wingdings" w:hAnsi="Wingdings" w:hint="default"/>
      </w:rPr>
    </w:lvl>
    <w:lvl w:ilvl="3">
      <w:start w:val="1"/>
      <w:numFmt w:val="decimal"/>
      <w:lvlText w:val="%1.%2.%3.%4."/>
      <w:lvlJc w:val="left"/>
      <w:pPr>
        <w:ind w:left="1281" w:hanging="1080"/>
      </w:pPr>
      <w:rPr>
        <w:rFonts w:hint="default"/>
      </w:rPr>
    </w:lvl>
    <w:lvl w:ilvl="4">
      <w:start w:val="1"/>
      <w:numFmt w:val="decimal"/>
      <w:lvlText w:val="%1.%2.%3.%4.%5."/>
      <w:lvlJc w:val="left"/>
      <w:pPr>
        <w:ind w:left="1708" w:hanging="144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269" w:hanging="1800"/>
      </w:pPr>
      <w:rPr>
        <w:rFonts w:hint="default"/>
      </w:rPr>
    </w:lvl>
    <w:lvl w:ilvl="8">
      <w:start w:val="1"/>
      <w:numFmt w:val="decimal"/>
      <w:lvlText w:val="%1.%2.%3.%4.%5.%6.%7.%8.%9."/>
      <w:lvlJc w:val="left"/>
      <w:pPr>
        <w:ind w:left="2696" w:hanging="2160"/>
      </w:pPr>
      <w:rPr>
        <w:rFonts w:hint="default"/>
      </w:rPr>
    </w:lvl>
  </w:abstractNum>
  <w:abstractNum w:abstractNumId="1">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
    <w:nsid w:val="0D440EB6"/>
    <w:multiLevelType w:val="multilevel"/>
    <w:tmpl w:val="2D94ED0C"/>
    <w:lvl w:ilvl="0">
      <w:start w:val="4"/>
      <w:numFmt w:val="decimal"/>
      <w:lvlText w:val="%1"/>
      <w:lvlJc w:val="left"/>
      <w:pPr>
        <w:ind w:left="360" w:hanging="360"/>
      </w:pPr>
      <w:rPr>
        <w:rFonts w:hint="default"/>
      </w:rPr>
    </w:lvl>
    <w:lvl w:ilvl="1">
      <w:start w:val="1"/>
      <w:numFmt w:val="decimal"/>
      <w:lvlText w:val="%1.%2"/>
      <w:lvlJc w:val="left"/>
      <w:pPr>
        <w:ind w:left="787" w:hanging="720"/>
      </w:pPr>
      <w:rPr>
        <w:rFonts w:hint="default"/>
      </w:rPr>
    </w:lvl>
    <w:lvl w:ilvl="2">
      <w:start w:val="1"/>
      <w:numFmt w:val="decimal"/>
      <w:lvlText w:val="%1.%2.%3"/>
      <w:lvlJc w:val="left"/>
      <w:pPr>
        <w:ind w:left="854" w:hanging="720"/>
      </w:pPr>
      <w:rPr>
        <w:rFonts w:hint="default"/>
      </w:rPr>
    </w:lvl>
    <w:lvl w:ilvl="3">
      <w:start w:val="1"/>
      <w:numFmt w:val="decimal"/>
      <w:lvlText w:val="%1.%2.%3.%4"/>
      <w:lvlJc w:val="left"/>
      <w:pPr>
        <w:ind w:left="1281" w:hanging="1080"/>
      </w:pPr>
      <w:rPr>
        <w:rFonts w:hint="default"/>
      </w:rPr>
    </w:lvl>
    <w:lvl w:ilvl="4">
      <w:start w:val="1"/>
      <w:numFmt w:val="decimal"/>
      <w:lvlText w:val="%1.%2.%3.%4.%5"/>
      <w:lvlJc w:val="left"/>
      <w:pPr>
        <w:ind w:left="1348" w:hanging="108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269" w:hanging="1800"/>
      </w:pPr>
      <w:rPr>
        <w:rFonts w:hint="default"/>
      </w:rPr>
    </w:lvl>
    <w:lvl w:ilvl="8">
      <w:start w:val="1"/>
      <w:numFmt w:val="decimal"/>
      <w:lvlText w:val="%1.%2.%3.%4.%5.%6.%7.%8.%9"/>
      <w:lvlJc w:val="left"/>
      <w:pPr>
        <w:ind w:left="2696" w:hanging="2160"/>
      </w:pPr>
      <w:rPr>
        <w:rFonts w:hint="default"/>
      </w:rPr>
    </w:lvl>
  </w:abstractNum>
  <w:abstractNum w:abstractNumId="3">
    <w:nsid w:val="12EE6678"/>
    <w:multiLevelType w:val="hybridMultilevel"/>
    <w:tmpl w:val="A228622A"/>
    <w:lvl w:ilvl="0" w:tplc="0409000B">
      <w:start w:val="1"/>
      <w:numFmt w:val="bullet"/>
      <w:lvlText w:val=""/>
      <w:lvlJc w:val="left"/>
      <w:pPr>
        <w:tabs>
          <w:tab w:val="num" w:pos="360"/>
        </w:tabs>
        <w:ind w:left="360" w:hanging="360"/>
      </w:pPr>
      <w:rPr>
        <w:rFonts w:ascii="Wingdings" w:hAnsi="Wingdings" w:hint="default"/>
      </w:rPr>
    </w:lvl>
    <w:lvl w:ilvl="1" w:tplc="5E72D24E">
      <w:start w:val="2"/>
      <w:numFmt w:val="decimal"/>
      <w:lvlText w:val="%2."/>
      <w:lvlJc w:val="left"/>
      <w:pPr>
        <w:tabs>
          <w:tab w:val="num" w:pos="1080"/>
        </w:tabs>
        <w:ind w:left="108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8FD56F8"/>
    <w:multiLevelType w:val="hybridMultilevel"/>
    <w:tmpl w:val="7AF69088"/>
    <w:lvl w:ilvl="0" w:tplc="0408000B">
      <w:start w:val="1"/>
      <w:numFmt w:val="bullet"/>
      <w:lvlText w:val=""/>
      <w:lvlJc w:val="left"/>
      <w:pPr>
        <w:ind w:left="1647" w:hanging="360"/>
      </w:pPr>
      <w:rPr>
        <w:rFonts w:ascii="Wingdings" w:hAnsi="Wingdings"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5">
    <w:nsid w:val="1A1C69F2"/>
    <w:multiLevelType w:val="hybridMultilevel"/>
    <w:tmpl w:val="6876D1D4"/>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
    <w:nsid w:val="1D0333D8"/>
    <w:multiLevelType w:val="multilevel"/>
    <w:tmpl w:val="B9908250"/>
    <w:lvl w:ilvl="0">
      <w:start w:val="1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0D566C"/>
    <w:multiLevelType w:val="multilevel"/>
    <w:tmpl w:val="58C615F8"/>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A90FA0"/>
    <w:multiLevelType w:val="hybridMultilevel"/>
    <w:tmpl w:val="4B08DEE4"/>
    <w:lvl w:ilvl="0" w:tplc="A492152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5B1416E"/>
    <w:multiLevelType w:val="hybridMultilevel"/>
    <w:tmpl w:val="CB309E54"/>
    <w:lvl w:ilvl="0" w:tplc="04080005">
      <w:start w:val="1"/>
      <w:numFmt w:val="bullet"/>
      <w:lvlText w:val=""/>
      <w:lvlJc w:val="left"/>
      <w:pPr>
        <w:ind w:left="854" w:hanging="360"/>
      </w:pPr>
      <w:rPr>
        <w:rFonts w:ascii="Wingdings" w:hAnsi="Wingdings" w:hint="default"/>
      </w:rPr>
    </w:lvl>
    <w:lvl w:ilvl="1" w:tplc="04080003">
      <w:start w:val="1"/>
      <w:numFmt w:val="bullet"/>
      <w:lvlText w:val="o"/>
      <w:lvlJc w:val="left"/>
      <w:pPr>
        <w:ind w:left="1574" w:hanging="360"/>
      </w:pPr>
      <w:rPr>
        <w:rFonts w:ascii="Courier New" w:hAnsi="Courier New" w:cs="Courier New" w:hint="default"/>
      </w:rPr>
    </w:lvl>
    <w:lvl w:ilvl="2" w:tplc="04080005" w:tentative="1">
      <w:start w:val="1"/>
      <w:numFmt w:val="bullet"/>
      <w:lvlText w:val=""/>
      <w:lvlJc w:val="left"/>
      <w:pPr>
        <w:ind w:left="2294" w:hanging="360"/>
      </w:pPr>
      <w:rPr>
        <w:rFonts w:ascii="Wingdings" w:hAnsi="Wingdings" w:hint="default"/>
      </w:rPr>
    </w:lvl>
    <w:lvl w:ilvl="3" w:tplc="04080001" w:tentative="1">
      <w:start w:val="1"/>
      <w:numFmt w:val="bullet"/>
      <w:lvlText w:val=""/>
      <w:lvlJc w:val="left"/>
      <w:pPr>
        <w:ind w:left="3014" w:hanging="360"/>
      </w:pPr>
      <w:rPr>
        <w:rFonts w:ascii="Symbol" w:hAnsi="Symbol" w:hint="default"/>
      </w:rPr>
    </w:lvl>
    <w:lvl w:ilvl="4" w:tplc="04080003" w:tentative="1">
      <w:start w:val="1"/>
      <w:numFmt w:val="bullet"/>
      <w:lvlText w:val="o"/>
      <w:lvlJc w:val="left"/>
      <w:pPr>
        <w:ind w:left="3734" w:hanging="360"/>
      </w:pPr>
      <w:rPr>
        <w:rFonts w:ascii="Courier New" w:hAnsi="Courier New" w:cs="Courier New" w:hint="default"/>
      </w:rPr>
    </w:lvl>
    <w:lvl w:ilvl="5" w:tplc="04080005" w:tentative="1">
      <w:start w:val="1"/>
      <w:numFmt w:val="bullet"/>
      <w:lvlText w:val=""/>
      <w:lvlJc w:val="left"/>
      <w:pPr>
        <w:ind w:left="4454" w:hanging="360"/>
      </w:pPr>
      <w:rPr>
        <w:rFonts w:ascii="Wingdings" w:hAnsi="Wingdings" w:hint="default"/>
      </w:rPr>
    </w:lvl>
    <w:lvl w:ilvl="6" w:tplc="04080001" w:tentative="1">
      <w:start w:val="1"/>
      <w:numFmt w:val="bullet"/>
      <w:lvlText w:val=""/>
      <w:lvlJc w:val="left"/>
      <w:pPr>
        <w:ind w:left="5174" w:hanging="360"/>
      </w:pPr>
      <w:rPr>
        <w:rFonts w:ascii="Symbol" w:hAnsi="Symbol" w:hint="default"/>
      </w:rPr>
    </w:lvl>
    <w:lvl w:ilvl="7" w:tplc="04080003" w:tentative="1">
      <w:start w:val="1"/>
      <w:numFmt w:val="bullet"/>
      <w:lvlText w:val="o"/>
      <w:lvlJc w:val="left"/>
      <w:pPr>
        <w:ind w:left="5894" w:hanging="360"/>
      </w:pPr>
      <w:rPr>
        <w:rFonts w:ascii="Courier New" w:hAnsi="Courier New" w:cs="Courier New" w:hint="default"/>
      </w:rPr>
    </w:lvl>
    <w:lvl w:ilvl="8" w:tplc="04080005" w:tentative="1">
      <w:start w:val="1"/>
      <w:numFmt w:val="bullet"/>
      <w:lvlText w:val=""/>
      <w:lvlJc w:val="left"/>
      <w:pPr>
        <w:ind w:left="6614" w:hanging="360"/>
      </w:pPr>
      <w:rPr>
        <w:rFonts w:ascii="Wingdings" w:hAnsi="Wingdings" w:hint="default"/>
      </w:rPr>
    </w:lvl>
  </w:abstractNum>
  <w:abstractNum w:abstractNumId="10">
    <w:nsid w:val="25C3602D"/>
    <w:multiLevelType w:val="hybridMultilevel"/>
    <w:tmpl w:val="6CEADD4C"/>
    <w:lvl w:ilvl="0" w:tplc="04080001">
      <w:start w:val="1"/>
      <w:numFmt w:val="bullet"/>
      <w:lvlText w:val=""/>
      <w:lvlJc w:val="left"/>
      <w:pPr>
        <w:tabs>
          <w:tab w:val="num" w:pos="720"/>
        </w:tabs>
        <w:ind w:left="720" w:hanging="360"/>
      </w:pPr>
      <w:rPr>
        <w:rFonts w:ascii="Symbol" w:hAnsi="Symbol" w:hint="default"/>
      </w:rPr>
    </w:lvl>
    <w:lvl w:ilvl="1" w:tplc="4BD0BC2C">
      <w:start w:val="1"/>
      <w:numFmt w:val="decimal"/>
      <w:lvlText w:val="%2."/>
      <w:lvlJc w:val="left"/>
      <w:pPr>
        <w:tabs>
          <w:tab w:val="num" w:pos="1440"/>
        </w:tabs>
        <w:ind w:left="1440" w:hanging="360"/>
      </w:pPr>
      <w:rPr>
        <w:b/>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2BE8114F"/>
    <w:multiLevelType w:val="hybridMultilevel"/>
    <w:tmpl w:val="7A7E98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15F5085"/>
    <w:multiLevelType w:val="hybridMultilevel"/>
    <w:tmpl w:val="D712639A"/>
    <w:lvl w:ilvl="0" w:tplc="A934E23C">
      <w:start w:val="1"/>
      <w:numFmt w:val="decimal"/>
      <w:lvlText w:val="%1."/>
      <w:lvlJc w:val="left"/>
      <w:pPr>
        <w:tabs>
          <w:tab w:val="num" w:pos="360"/>
        </w:tabs>
        <w:ind w:left="360" w:hanging="360"/>
      </w:pPr>
      <w:rPr>
        <w:b/>
      </w:rPr>
    </w:lvl>
    <w:lvl w:ilvl="1" w:tplc="04080001">
      <w:start w:val="1"/>
      <w:numFmt w:val="bullet"/>
      <w:lvlText w:val=""/>
      <w:lvlJc w:val="left"/>
      <w:pPr>
        <w:tabs>
          <w:tab w:val="num" w:pos="1080"/>
        </w:tabs>
        <w:ind w:left="1080" w:hanging="360"/>
      </w:pPr>
      <w:rPr>
        <w:rFonts w:ascii="Symbol" w:hAnsi="Symbol"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3">
    <w:nsid w:val="34E32369"/>
    <w:multiLevelType w:val="hybridMultilevel"/>
    <w:tmpl w:val="7CA894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94441A"/>
    <w:multiLevelType w:val="multilevel"/>
    <w:tmpl w:val="AB6E108E"/>
    <w:lvl w:ilvl="0">
      <w:start w:val="12"/>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6">
    <w:nsid w:val="53BD4708"/>
    <w:multiLevelType w:val="hybridMultilevel"/>
    <w:tmpl w:val="68BC4D18"/>
    <w:lvl w:ilvl="0" w:tplc="04080019">
      <w:start w:val="1"/>
      <w:numFmt w:val="lowerLetter"/>
      <w:lvlText w:val="%1."/>
      <w:lvlJc w:val="left"/>
      <w:pPr>
        <w:ind w:left="1287" w:hanging="360"/>
      </w:pPr>
    </w:lvl>
    <w:lvl w:ilvl="1" w:tplc="04080019" w:tentative="1">
      <w:start w:val="1"/>
      <w:numFmt w:val="lowerLetter"/>
      <w:lvlText w:val="%2."/>
      <w:lvlJc w:val="left"/>
      <w:pPr>
        <w:ind w:left="2007" w:hanging="360"/>
      </w:pPr>
    </w:lvl>
    <w:lvl w:ilvl="2" w:tplc="04080019">
      <w:start w:val="1"/>
      <w:numFmt w:val="lowerLetter"/>
      <w:lvlText w:val="%3."/>
      <w:lvlJc w:val="lef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7">
    <w:nsid w:val="5D6A67A4"/>
    <w:multiLevelType w:val="multilevel"/>
    <w:tmpl w:val="8A52176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285417A"/>
    <w:multiLevelType w:val="hybridMultilevel"/>
    <w:tmpl w:val="41AA8110"/>
    <w:lvl w:ilvl="0" w:tplc="04080019">
      <w:start w:val="1"/>
      <w:numFmt w:val="lowerLetter"/>
      <w:lvlText w:val="%1."/>
      <w:lvlJc w:val="left"/>
      <w:pPr>
        <w:ind w:left="1630" w:hanging="360"/>
      </w:pPr>
    </w:lvl>
    <w:lvl w:ilvl="1" w:tplc="04080019" w:tentative="1">
      <w:start w:val="1"/>
      <w:numFmt w:val="lowerLetter"/>
      <w:lvlText w:val="%2."/>
      <w:lvlJc w:val="left"/>
      <w:pPr>
        <w:ind w:left="2350" w:hanging="360"/>
      </w:pPr>
    </w:lvl>
    <w:lvl w:ilvl="2" w:tplc="0408001B" w:tentative="1">
      <w:start w:val="1"/>
      <w:numFmt w:val="lowerRoman"/>
      <w:lvlText w:val="%3."/>
      <w:lvlJc w:val="right"/>
      <w:pPr>
        <w:ind w:left="3070" w:hanging="180"/>
      </w:pPr>
    </w:lvl>
    <w:lvl w:ilvl="3" w:tplc="0408000F" w:tentative="1">
      <w:start w:val="1"/>
      <w:numFmt w:val="decimal"/>
      <w:lvlText w:val="%4."/>
      <w:lvlJc w:val="left"/>
      <w:pPr>
        <w:ind w:left="3790" w:hanging="360"/>
      </w:pPr>
    </w:lvl>
    <w:lvl w:ilvl="4" w:tplc="04080019" w:tentative="1">
      <w:start w:val="1"/>
      <w:numFmt w:val="lowerLetter"/>
      <w:lvlText w:val="%5."/>
      <w:lvlJc w:val="left"/>
      <w:pPr>
        <w:ind w:left="4510" w:hanging="360"/>
      </w:pPr>
    </w:lvl>
    <w:lvl w:ilvl="5" w:tplc="0408001B" w:tentative="1">
      <w:start w:val="1"/>
      <w:numFmt w:val="lowerRoman"/>
      <w:lvlText w:val="%6."/>
      <w:lvlJc w:val="right"/>
      <w:pPr>
        <w:ind w:left="5230" w:hanging="180"/>
      </w:pPr>
    </w:lvl>
    <w:lvl w:ilvl="6" w:tplc="0408000F" w:tentative="1">
      <w:start w:val="1"/>
      <w:numFmt w:val="decimal"/>
      <w:lvlText w:val="%7."/>
      <w:lvlJc w:val="left"/>
      <w:pPr>
        <w:ind w:left="5950" w:hanging="360"/>
      </w:pPr>
    </w:lvl>
    <w:lvl w:ilvl="7" w:tplc="04080019" w:tentative="1">
      <w:start w:val="1"/>
      <w:numFmt w:val="lowerLetter"/>
      <w:lvlText w:val="%8."/>
      <w:lvlJc w:val="left"/>
      <w:pPr>
        <w:ind w:left="6670" w:hanging="360"/>
      </w:pPr>
    </w:lvl>
    <w:lvl w:ilvl="8" w:tplc="0408001B" w:tentative="1">
      <w:start w:val="1"/>
      <w:numFmt w:val="lowerRoman"/>
      <w:lvlText w:val="%9."/>
      <w:lvlJc w:val="right"/>
      <w:pPr>
        <w:ind w:left="7390" w:hanging="180"/>
      </w:pPr>
    </w:lvl>
  </w:abstractNum>
  <w:abstractNum w:abstractNumId="19">
    <w:nsid w:val="62BA5385"/>
    <w:multiLevelType w:val="hybridMultilevel"/>
    <w:tmpl w:val="A0F8F858"/>
    <w:lvl w:ilvl="0" w:tplc="0408000B">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0">
    <w:nsid w:val="64CB7C6B"/>
    <w:multiLevelType w:val="multilevel"/>
    <w:tmpl w:val="D248D22C"/>
    <w:lvl w:ilvl="0">
      <w:start w:val="4"/>
      <w:numFmt w:val="decimal"/>
      <w:lvlText w:val="%1."/>
      <w:lvlJc w:val="left"/>
      <w:pPr>
        <w:ind w:left="360" w:hanging="36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nsid w:val="6828043F"/>
    <w:multiLevelType w:val="multilevel"/>
    <w:tmpl w:val="45F66220"/>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6B2359CE"/>
    <w:multiLevelType w:val="hybridMultilevel"/>
    <w:tmpl w:val="DC8CAB7C"/>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D162570"/>
    <w:multiLevelType w:val="multilevel"/>
    <w:tmpl w:val="F7F65F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5">
    <w:nsid w:val="712572CF"/>
    <w:multiLevelType w:val="hybridMultilevel"/>
    <w:tmpl w:val="A2AE83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73D4633E"/>
    <w:multiLevelType w:val="hybridMultilevel"/>
    <w:tmpl w:val="EE7E0606"/>
    <w:lvl w:ilvl="0" w:tplc="04080001">
      <w:start w:val="1"/>
      <w:numFmt w:val="bullet"/>
      <w:lvlText w:val=""/>
      <w:lvlJc w:val="left"/>
      <w:pPr>
        <w:tabs>
          <w:tab w:val="num" w:pos="720"/>
        </w:tabs>
        <w:ind w:left="720" w:hanging="360"/>
      </w:pPr>
      <w:rPr>
        <w:rFonts w:ascii="Symbol" w:hAnsi="Symbol" w:hint="default"/>
      </w:rPr>
    </w:lvl>
    <w:lvl w:ilvl="1" w:tplc="A5F2A36A">
      <w:start w:val="1"/>
      <w:numFmt w:val="bullet"/>
      <w:lvlText w:val=""/>
      <w:lvlJc w:val="left"/>
      <w:pPr>
        <w:tabs>
          <w:tab w:val="num" w:pos="1440"/>
        </w:tabs>
        <w:ind w:left="1440" w:hanging="360"/>
      </w:pPr>
      <w:rPr>
        <w:rFonts w:ascii="Wingdings" w:hAnsi="Wingdings"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7">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8">
    <w:nsid w:val="781100A8"/>
    <w:multiLevelType w:val="multilevel"/>
    <w:tmpl w:val="A5260C3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ADC2FE2"/>
    <w:multiLevelType w:val="hybridMultilevel"/>
    <w:tmpl w:val="01CA00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4"/>
  </w:num>
  <w:num w:numId="6">
    <w:abstractNumId w:val="7"/>
  </w:num>
  <w:num w:numId="7">
    <w:abstractNumId w:val="6"/>
  </w:num>
  <w:num w:numId="8">
    <w:abstractNumId w:val="1"/>
  </w:num>
  <w:num w:numId="9">
    <w:abstractNumId w:val="4"/>
  </w:num>
  <w:num w:numId="10">
    <w:abstractNumId w:val="25"/>
  </w:num>
  <w:num w:numId="11">
    <w:abstractNumId w:val="17"/>
  </w:num>
  <w:num w:numId="12">
    <w:abstractNumId w:val="22"/>
  </w:num>
  <w:num w:numId="13">
    <w:abstractNumId w:val="0"/>
  </w:num>
  <w:num w:numId="14">
    <w:abstractNumId w:val="9"/>
  </w:num>
  <w:num w:numId="15">
    <w:abstractNumId w:val="20"/>
  </w:num>
  <w:num w:numId="16">
    <w:abstractNumId w:val="18"/>
  </w:num>
  <w:num w:numId="17">
    <w:abstractNumId w:val="28"/>
  </w:num>
  <w:num w:numId="18">
    <w:abstractNumId w:val="2"/>
  </w:num>
  <w:num w:numId="19">
    <w:abstractNumId w:val="16"/>
  </w:num>
  <w:num w:numId="20">
    <w:abstractNumId w:val="8"/>
  </w:num>
  <w:num w:numId="21">
    <w:abstractNumId w:val="21"/>
  </w:num>
  <w:num w:numId="22">
    <w:abstractNumId w:val="5"/>
  </w:num>
  <w:num w:numId="23">
    <w:abstractNumId w:val="19"/>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43FED"/>
    <w:rsid w:val="00040051"/>
    <w:rsid w:val="00087E59"/>
    <w:rsid w:val="00095A5F"/>
    <w:rsid w:val="00096238"/>
    <w:rsid w:val="000A1253"/>
    <w:rsid w:val="000E19DC"/>
    <w:rsid w:val="0011626F"/>
    <w:rsid w:val="002A6C0E"/>
    <w:rsid w:val="002C2B5E"/>
    <w:rsid w:val="002D1032"/>
    <w:rsid w:val="002E1033"/>
    <w:rsid w:val="003A3867"/>
    <w:rsid w:val="00407D80"/>
    <w:rsid w:val="00413497"/>
    <w:rsid w:val="00465296"/>
    <w:rsid w:val="0051117E"/>
    <w:rsid w:val="005226BE"/>
    <w:rsid w:val="00645107"/>
    <w:rsid w:val="00787A16"/>
    <w:rsid w:val="007B00CD"/>
    <w:rsid w:val="007D3D37"/>
    <w:rsid w:val="00875361"/>
    <w:rsid w:val="00AE24EF"/>
    <w:rsid w:val="00B130F7"/>
    <w:rsid w:val="00B47BEE"/>
    <w:rsid w:val="00B726A1"/>
    <w:rsid w:val="00C07875"/>
    <w:rsid w:val="00C11B8C"/>
    <w:rsid w:val="00C9159B"/>
    <w:rsid w:val="00CB2878"/>
    <w:rsid w:val="00D43FED"/>
    <w:rsid w:val="00D73A9C"/>
    <w:rsid w:val="00E37770"/>
    <w:rsid w:val="00E5257C"/>
    <w:rsid w:val="00EA760A"/>
    <w:rsid w:val="00F81A17"/>
    <w:rsid w:val="00FB54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A17"/>
  </w:style>
  <w:style w:type="paragraph" w:styleId="3">
    <w:name w:val="heading 3"/>
    <w:basedOn w:val="a"/>
    <w:next w:val="a"/>
    <w:link w:val="3Char"/>
    <w:unhideWhenUsed/>
    <w:qFormat/>
    <w:rsid w:val="00087E59"/>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basedOn w:val="a"/>
    <w:link w:val="Char"/>
    <w:uiPriority w:val="99"/>
    <w:semiHidden/>
    <w:unhideWhenUsed/>
    <w:rsid w:val="00040051"/>
    <w:pPr>
      <w:tabs>
        <w:tab w:val="center" w:pos="4153"/>
        <w:tab w:val="right" w:pos="8306"/>
      </w:tabs>
      <w:spacing w:after="0" w:line="240" w:lineRule="auto"/>
    </w:pPr>
  </w:style>
  <w:style w:type="character" w:customStyle="1" w:styleId="Char">
    <w:name w:val="Κεφαλίδα Char"/>
    <w:basedOn w:val="a0"/>
    <w:link w:val="a3"/>
    <w:uiPriority w:val="99"/>
    <w:semiHidden/>
    <w:rsid w:val="00040051"/>
  </w:style>
  <w:style w:type="paragraph" w:styleId="a4">
    <w:name w:val="footer"/>
    <w:basedOn w:val="a"/>
    <w:link w:val="Char0"/>
    <w:uiPriority w:val="99"/>
    <w:unhideWhenUsed/>
    <w:rsid w:val="00040051"/>
    <w:pPr>
      <w:tabs>
        <w:tab w:val="center" w:pos="4153"/>
        <w:tab w:val="right" w:pos="8306"/>
      </w:tabs>
      <w:spacing w:after="0" w:line="240" w:lineRule="auto"/>
    </w:pPr>
  </w:style>
  <w:style w:type="character" w:customStyle="1" w:styleId="Char0">
    <w:name w:val="Υποσέλιδο Char"/>
    <w:basedOn w:val="a0"/>
    <w:link w:val="a4"/>
    <w:uiPriority w:val="99"/>
    <w:rsid w:val="00040051"/>
  </w:style>
  <w:style w:type="character" w:customStyle="1" w:styleId="30">
    <w:name w:val="Σώμα κειμένου (3)_"/>
    <w:basedOn w:val="a0"/>
    <w:link w:val="31"/>
    <w:rsid w:val="00D73A9C"/>
    <w:rPr>
      <w:rFonts w:ascii="Times New Roman" w:eastAsia="Times New Roman" w:hAnsi="Times New Roman" w:cs="Times New Roman"/>
      <w:i/>
      <w:iCs/>
      <w:sz w:val="20"/>
      <w:szCs w:val="20"/>
      <w:shd w:val="clear" w:color="auto" w:fill="FFFFFF"/>
    </w:rPr>
  </w:style>
  <w:style w:type="paragraph" w:customStyle="1" w:styleId="31">
    <w:name w:val="Σώμα κειμένου (3)"/>
    <w:basedOn w:val="a"/>
    <w:link w:val="30"/>
    <w:rsid w:val="00D73A9C"/>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character" w:customStyle="1" w:styleId="2">
    <w:name w:val="Σώμα κειμένου (2) + Έντονη γραφή"/>
    <w:basedOn w:val="a0"/>
    <w:rsid w:val="00D73A9C"/>
    <w:rPr>
      <w:rFonts w:ascii="Arial" w:eastAsia="Arial" w:hAnsi="Arial" w:cs="Arial"/>
      <w:b/>
      <w:bCs/>
      <w:i w:val="0"/>
      <w:iCs w:val="0"/>
      <w:smallCaps w:val="0"/>
      <w:strike w:val="0"/>
      <w:color w:val="000000"/>
      <w:spacing w:val="0"/>
      <w:w w:val="100"/>
      <w:position w:val="0"/>
      <w:sz w:val="26"/>
      <w:szCs w:val="26"/>
      <w:u w:val="none"/>
      <w:shd w:val="clear" w:color="auto" w:fill="FFFFFF"/>
      <w:lang w:val="el-GR" w:eastAsia="el-GR" w:bidi="el-GR"/>
    </w:rPr>
  </w:style>
  <w:style w:type="paragraph" w:styleId="a5">
    <w:name w:val="List Paragraph"/>
    <w:basedOn w:val="a"/>
    <w:link w:val="Char1"/>
    <w:uiPriority w:val="34"/>
    <w:qFormat/>
    <w:rsid w:val="00787A16"/>
    <w:pPr>
      <w:ind w:left="720"/>
      <w:contextualSpacing/>
    </w:pPr>
  </w:style>
  <w:style w:type="character" w:customStyle="1" w:styleId="Char1">
    <w:name w:val="Παράγραφος λίστας Char"/>
    <w:link w:val="a5"/>
    <w:locked/>
    <w:rsid w:val="00787A16"/>
  </w:style>
  <w:style w:type="paragraph" w:styleId="a6">
    <w:name w:val="Block Text"/>
    <w:basedOn w:val="a"/>
    <w:rsid w:val="00C11B8C"/>
    <w:pPr>
      <w:spacing w:after="0" w:line="240" w:lineRule="auto"/>
      <w:ind w:left="720" w:right="212" w:hanging="720"/>
      <w:jc w:val="both"/>
    </w:pPr>
    <w:rPr>
      <w:rFonts w:ascii="Arial" w:eastAsia="Times New Roman" w:hAnsi="Arial" w:cs="Arial"/>
      <w:bCs/>
      <w:sz w:val="24"/>
      <w:szCs w:val="24"/>
    </w:rPr>
  </w:style>
  <w:style w:type="character" w:customStyle="1" w:styleId="3Char">
    <w:name w:val="Επικεφαλίδα 3 Char"/>
    <w:basedOn w:val="a0"/>
    <w:link w:val="3"/>
    <w:rsid w:val="00087E59"/>
    <w:rPr>
      <w:rFonts w:ascii="Arial" w:eastAsia="Arial Unicode MS" w:hAnsi="Arial" w:cs="Arial"/>
      <w:b/>
      <w:bCs/>
      <w:sz w:val="30"/>
      <w:szCs w:val="24"/>
    </w:rPr>
  </w:style>
  <w:style w:type="paragraph" w:styleId="20">
    <w:name w:val="Body Text 2"/>
    <w:basedOn w:val="a"/>
    <w:link w:val="2Char"/>
    <w:unhideWhenUsed/>
    <w:rsid w:val="00087E59"/>
    <w:pPr>
      <w:spacing w:after="0" w:line="240" w:lineRule="auto"/>
      <w:jc w:val="both"/>
    </w:pPr>
    <w:rPr>
      <w:rFonts w:ascii="Times New Roman" w:eastAsia="Times New Roman" w:hAnsi="Times New Roman" w:cs="Times New Roman"/>
      <w:b/>
      <w:bCs/>
      <w:sz w:val="24"/>
      <w:szCs w:val="20"/>
    </w:rPr>
  </w:style>
  <w:style w:type="character" w:customStyle="1" w:styleId="2Char">
    <w:name w:val="Σώμα κείμενου 2 Char"/>
    <w:basedOn w:val="a0"/>
    <w:link w:val="20"/>
    <w:rsid w:val="00087E59"/>
    <w:rPr>
      <w:rFonts w:ascii="Times New Roman" w:eastAsia="Times New Roman" w:hAnsi="Times New Roman" w:cs="Times New Roman"/>
      <w:b/>
      <w:bCs/>
      <w:sz w:val="24"/>
      <w:szCs w:val="20"/>
    </w:rPr>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566</Words>
  <Characters>3057</Characters>
  <Application>Microsoft Office Word</Application>
  <DocSecurity>0</DocSecurity>
  <Lines>25</Lines>
  <Paragraphs>7</Paragraphs>
  <ScaleCrop>false</ScaleCrop>
  <Company/>
  <LinksUpToDate>false</LinksUpToDate>
  <CharactersWithSpaces>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2020-03-21T13:25:00Z</dcterms:created>
  <dcterms:modified xsi:type="dcterms:W3CDTF">2021-01-27T08:35:00Z</dcterms:modified>
</cp:coreProperties>
</file>